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CD177" w14:textId="77777777" w:rsidR="001879A6" w:rsidRPr="00DC1A60" w:rsidRDefault="001879A6" w:rsidP="001879A6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1A60">
        <w:rPr>
          <w:rFonts w:ascii="Times New Roman" w:eastAsia="Times New Roman" w:hAnsi="Times New Roman" w:cs="Times New Roman"/>
          <w:sz w:val="24"/>
          <w:szCs w:val="24"/>
        </w:rPr>
        <w:t>Покана</w:t>
      </w:r>
      <w:proofErr w:type="spellEnd"/>
      <w:r w:rsidRPr="00DC1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C1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eastAsia="Times New Roman" w:hAnsi="Times New Roman" w:cs="Times New Roman"/>
          <w:sz w:val="24"/>
          <w:szCs w:val="24"/>
        </w:rPr>
        <w:t>доставување</w:t>
      </w:r>
      <w:proofErr w:type="spellEnd"/>
      <w:r w:rsidRPr="00DC1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C1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eastAsia="Times New Roman" w:hAnsi="Times New Roman" w:cs="Times New Roman"/>
          <w:sz w:val="24"/>
          <w:szCs w:val="24"/>
        </w:rPr>
        <w:t>понуди</w:t>
      </w:r>
      <w:proofErr w:type="spellEnd"/>
      <w:r w:rsidRPr="00DC1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487CC6" w14:textId="02DFB871" w:rsidR="00E56297" w:rsidRPr="00DC1A60" w:rsidRDefault="00491C07" w:rsidP="000439FB">
      <w:pPr>
        <w:pStyle w:val="BodyTextIndent"/>
        <w:ind w:left="360"/>
        <w:jc w:val="center"/>
        <w:rPr>
          <w:rFonts w:ascii="Times New Roman" w:hAnsi="Times New Roman"/>
          <w:b/>
          <w:lang w:val="mk-MK"/>
        </w:rPr>
      </w:pPr>
      <w:bookmarkStart w:id="0" w:name="_Hlk30001884"/>
      <w:bookmarkStart w:id="1" w:name="_Hlk8829830"/>
      <w:r w:rsidRPr="00DC1A60">
        <w:rPr>
          <w:rFonts w:ascii="Times New Roman" w:hAnsi="Times New Roman"/>
          <w:b/>
          <w:lang w:val="mk-MK"/>
        </w:rPr>
        <w:t>Адаптација на Музеј на Град Скопје</w:t>
      </w:r>
    </w:p>
    <w:bookmarkEnd w:id="0"/>
    <w:p w14:paraId="5BB3755B" w14:textId="77777777" w:rsidR="00491C07" w:rsidRPr="00DC1A60" w:rsidRDefault="00491C07" w:rsidP="000439FB">
      <w:pPr>
        <w:pStyle w:val="BodyTextIndent"/>
        <w:ind w:left="360"/>
        <w:jc w:val="center"/>
        <w:rPr>
          <w:rFonts w:ascii="Times New Roman" w:hAnsi="Times New Roman"/>
          <w:b/>
          <w:lang w:val="mk-MK"/>
        </w:rPr>
      </w:pPr>
    </w:p>
    <w:bookmarkEnd w:id="1"/>
    <w:p w14:paraId="2B03414C" w14:textId="172252ED" w:rsidR="00703312" w:rsidRPr="00DC1A60" w:rsidRDefault="001879A6" w:rsidP="00C536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1A60">
        <w:rPr>
          <w:rFonts w:ascii="Times New Roman" w:eastAsia="Times New Roman" w:hAnsi="Times New Roman" w:cs="Times New Roman"/>
          <w:b/>
          <w:bCs/>
          <w:sz w:val="24"/>
          <w:szCs w:val="24"/>
        </w:rPr>
        <w:t>Потпроект</w:t>
      </w:r>
      <w:proofErr w:type="spellEnd"/>
      <w:r w:rsidRPr="00DC1A6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C1A6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86BD5" w:rsidRPr="00DC1A60">
        <w:rPr>
          <w:rFonts w:ascii="Times New Roman" w:hAnsi="Times New Roman" w:cs="Times New Roman"/>
          <w:sz w:val="24"/>
          <w:szCs w:val="24"/>
          <w:lang w:val="mk-MK"/>
        </w:rPr>
        <w:t>„</w:t>
      </w:r>
      <w:r w:rsidR="00703312" w:rsidRPr="00DC1A60">
        <w:rPr>
          <w:rFonts w:ascii="Times New Roman" w:hAnsi="Times New Roman" w:cs="Times New Roman"/>
          <w:sz w:val="24"/>
          <w:szCs w:val="24"/>
          <w:lang w:val="mk-MK"/>
        </w:rPr>
        <w:t xml:space="preserve">Културните вредности и туризмот: Од стил на живеење до привилегија за </w:t>
      </w:r>
      <w:proofErr w:type="gramStart"/>
      <w:r w:rsidR="00703312" w:rsidRPr="00DC1A60">
        <w:rPr>
          <w:rFonts w:ascii="Times New Roman" w:hAnsi="Times New Roman" w:cs="Times New Roman"/>
          <w:sz w:val="24"/>
          <w:szCs w:val="24"/>
          <w:lang w:val="mk-MK"/>
        </w:rPr>
        <w:t>доживување“</w:t>
      </w:r>
      <w:proofErr w:type="gramEnd"/>
    </w:p>
    <w:p w14:paraId="485DF6E8" w14:textId="139E89BB" w:rsidR="00C53645" w:rsidRPr="00DC1A60" w:rsidRDefault="001879A6" w:rsidP="00491C0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proofErr w:type="spellStart"/>
      <w:r w:rsidRPr="00DC1A60">
        <w:rPr>
          <w:rFonts w:ascii="Times New Roman" w:eastAsia="Times New Roman" w:hAnsi="Times New Roman" w:cs="Times New Roman"/>
          <w:b/>
          <w:sz w:val="24"/>
          <w:szCs w:val="24"/>
        </w:rPr>
        <w:t>Потпроект</w:t>
      </w:r>
      <w:proofErr w:type="spellEnd"/>
      <w:r w:rsidRPr="00DC1A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A60">
        <w:rPr>
          <w:rFonts w:ascii="Times New Roman" w:eastAsia="Times New Roman" w:hAnsi="Times New Roman" w:cs="Times New Roman"/>
          <w:b/>
          <w:sz w:val="24"/>
          <w:szCs w:val="24"/>
        </w:rPr>
        <w:t>бр</w:t>
      </w:r>
      <w:proofErr w:type="spellEnd"/>
      <w:r w:rsidRPr="00DC1A6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C1A60">
        <w:rPr>
          <w:rFonts w:ascii="Times New Roman" w:eastAsia="Times New Roman" w:hAnsi="Times New Roman" w:cs="Times New Roman"/>
          <w:sz w:val="24"/>
          <w:szCs w:val="24"/>
        </w:rPr>
        <w:t xml:space="preserve"> LRCP-1/1</w:t>
      </w:r>
      <w:r w:rsidRPr="00DC1A60">
        <w:rPr>
          <w:rFonts w:ascii="Times New Roman" w:eastAsia="Times New Roman" w:hAnsi="Times New Roman" w:cs="Times New Roman"/>
          <w:sz w:val="24"/>
          <w:szCs w:val="24"/>
          <w:lang w:val="mk-MK"/>
        </w:rPr>
        <w:t>8</w:t>
      </w:r>
      <w:r w:rsidRPr="00DC1A60">
        <w:rPr>
          <w:rFonts w:ascii="Times New Roman" w:eastAsia="Times New Roman" w:hAnsi="Times New Roman" w:cs="Times New Roman"/>
          <w:sz w:val="24"/>
          <w:szCs w:val="24"/>
        </w:rPr>
        <w:t>-SG-</w:t>
      </w:r>
      <w:r w:rsidR="00703312" w:rsidRPr="00DC1A60">
        <w:rPr>
          <w:rFonts w:ascii="Times New Roman" w:eastAsia="Times New Roman" w:hAnsi="Times New Roman" w:cs="Times New Roman"/>
          <w:sz w:val="24"/>
          <w:szCs w:val="24"/>
          <w:lang w:val="mk-MK"/>
        </w:rPr>
        <w:t>43</w:t>
      </w:r>
      <w:r w:rsidR="008074B6" w:rsidRPr="00DC1A60">
        <w:rPr>
          <w:rFonts w:ascii="Times New Roman" w:eastAsia="Times New Roman" w:hAnsi="Times New Roman" w:cs="Times New Roman"/>
          <w:sz w:val="24"/>
          <w:szCs w:val="24"/>
          <w:lang w:val="mk-MK"/>
        </w:rPr>
        <w:br/>
      </w:r>
      <w:proofErr w:type="spellStart"/>
      <w:r w:rsidRPr="00DC1A60">
        <w:rPr>
          <w:rFonts w:ascii="Times New Roman" w:eastAsia="Times New Roman" w:hAnsi="Times New Roman" w:cs="Times New Roman"/>
          <w:b/>
          <w:bCs/>
          <w:sz w:val="24"/>
          <w:szCs w:val="24"/>
        </w:rPr>
        <w:t>Наслов</w:t>
      </w:r>
      <w:proofErr w:type="spellEnd"/>
      <w:r w:rsidRPr="00DC1A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1A60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DC1A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1A60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договорот</w:t>
      </w:r>
      <w:proofErr w:type="spellEnd"/>
      <w:r w:rsidRPr="00DC1A60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bookmarkStart w:id="2" w:name="_Hlk29898346"/>
      <w:r w:rsidR="00C53645" w:rsidRPr="00DC1A60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Адаптација на </w:t>
      </w:r>
      <w:r w:rsidR="00703312" w:rsidRPr="00DC1A60">
        <w:rPr>
          <w:rFonts w:ascii="Times New Roman" w:hAnsi="Times New Roman" w:cs="Times New Roman"/>
          <w:bCs/>
          <w:sz w:val="24"/>
          <w:szCs w:val="24"/>
          <w:lang w:val="mk-MK"/>
        </w:rPr>
        <w:t>Музеј на Град Скопје</w:t>
      </w:r>
      <w:bookmarkEnd w:id="2"/>
    </w:p>
    <w:p w14:paraId="758CAA79" w14:textId="0D18DDC2" w:rsidR="001879A6" w:rsidRPr="00DC1A60" w:rsidRDefault="001879A6" w:rsidP="00C53645">
      <w:pPr>
        <w:rPr>
          <w:rFonts w:ascii="Times New Roman" w:hAnsi="Times New Roman" w:cs="Times New Roman"/>
          <w:b/>
          <w:sz w:val="24"/>
          <w:szCs w:val="24"/>
          <w:lang w:val="mk-MK"/>
        </w:rPr>
      </w:pPr>
      <w:proofErr w:type="spellStart"/>
      <w:r w:rsidRPr="00DC1A60">
        <w:rPr>
          <w:rFonts w:ascii="Times New Roman" w:eastAsia="Times New Roman" w:hAnsi="Times New Roman" w:cs="Times New Roman"/>
          <w:b/>
          <w:bCs/>
          <w:sz w:val="24"/>
          <w:szCs w:val="24"/>
        </w:rPr>
        <w:t>Референтен</w:t>
      </w:r>
      <w:proofErr w:type="spellEnd"/>
      <w:r w:rsidRPr="00DC1A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1A60">
        <w:rPr>
          <w:rFonts w:ascii="Times New Roman" w:eastAsia="Times New Roman" w:hAnsi="Times New Roman" w:cs="Times New Roman"/>
          <w:b/>
          <w:bCs/>
          <w:sz w:val="24"/>
          <w:szCs w:val="24"/>
        </w:rPr>
        <w:t>бр</w:t>
      </w:r>
      <w:proofErr w:type="spellEnd"/>
      <w:r w:rsidRPr="00DC1A60">
        <w:rPr>
          <w:rFonts w:ascii="Times New Roman" w:eastAsia="Times New Roman" w:hAnsi="Times New Roman" w:cs="Times New Roman"/>
          <w:sz w:val="24"/>
          <w:szCs w:val="24"/>
        </w:rPr>
        <w:t>.: LRCP-1/1</w:t>
      </w:r>
      <w:r w:rsidRPr="00DC1A60">
        <w:rPr>
          <w:rFonts w:ascii="Times New Roman" w:eastAsia="Times New Roman" w:hAnsi="Times New Roman" w:cs="Times New Roman"/>
          <w:sz w:val="24"/>
          <w:szCs w:val="24"/>
          <w:lang w:val="mk-MK"/>
        </w:rPr>
        <w:t>8</w:t>
      </w:r>
      <w:r w:rsidRPr="00DC1A60">
        <w:rPr>
          <w:rFonts w:ascii="Times New Roman" w:eastAsia="Times New Roman" w:hAnsi="Times New Roman" w:cs="Times New Roman"/>
          <w:sz w:val="24"/>
          <w:szCs w:val="24"/>
        </w:rPr>
        <w:t>-SG-</w:t>
      </w:r>
      <w:r w:rsidR="00703312" w:rsidRPr="00DC1A60">
        <w:rPr>
          <w:rFonts w:ascii="Times New Roman" w:eastAsia="Times New Roman" w:hAnsi="Times New Roman" w:cs="Times New Roman"/>
          <w:sz w:val="24"/>
          <w:szCs w:val="24"/>
          <w:lang w:val="mk-MK"/>
        </w:rPr>
        <w:t>43</w:t>
      </w:r>
      <w:r w:rsidRPr="00DC1A60">
        <w:rPr>
          <w:rFonts w:ascii="Times New Roman" w:eastAsia="Times New Roman" w:hAnsi="Times New Roman" w:cs="Times New Roman"/>
          <w:sz w:val="24"/>
          <w:szCs w:val="24"/>
        </w:rPr>
        <w:t>-NCB/</w:t>
      </w:r>
      <w:r w:rsidRPr="00DC1A60">
        <w:rPr>
          <w:rFonts w:ascii="Times New Roman" w:eastAsia="Times New Roman" w:hAnsi="Times New Roman" w:cs="Times New Roman"/>
          <w:sz w:val="24"/>
          <w:szCs w:val="24"/>
          <w:lang w:val="mk-MK"/>
        </w:rPr>
        <w:t>1</w:t>
      </w:r>
    </w:p>
    <w:p w14:paraId="6EAF3E12" w14:textId="787C1E7E" w:rsidR="00A01D11" w:rsidRPr="00DC1A60" w:rsidRDefault="00A01D11" w:rsidP="00A01D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Музеј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Скопје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доби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подгрант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Европската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унија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рамките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подгрантовата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шема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проектот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Локална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регионална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конкурентност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финансиран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ИПА 2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доверителскиот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фонд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Европската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унија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aдминистриран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Светска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банка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намера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дел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добиените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овој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подгрант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искористи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плаќања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>: </w:t>
      </w:r>
      <w:r w:rsidRPr="00DC1A60">
        <w:rPr>
          <w:rFonts w:ascii="Times New Roman" w:hAnsi="Times New Roman" w:cs="Times New Roman"/>
          <w:b/>
          <w:sz w:val="24"/>
          <w:szCs w:val="24"/>
          <w:lang w:val="mk-MK"/>
        </w:rPr>
        <w:t>Адаптација на Музеј на Град Скопје</w:t>
      </w:r>
    </w:p>
    <w:p w14:paraId="53ED3D76" w14:textId="2845FCCB" w:rsidR="00A01D11" w:rsidRPr="00DC1A60" w:rsidRDefault="00A01D11" w:rsidP="00A01D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Кабинетот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Претседателот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задолжен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економски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прашања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координација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економските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ресори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>/</w:t>
      </w:r>
      <w:r w:rsidRPr="00DC1A60"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Музеј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Скопје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објавува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покана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доставување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запечатени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прифатливи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понудувачи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> </w:t>
      </w:r>
      <w:r w:rsidRPr="00DC1A60">
        <w:rPr>
          <w:rFonts w:ascii="Times New Roman" w:hAnsi="Times New Roman" w:cs="Times New Roman"/>
          <w:b/>
          <w:sz w:val="24"/>
          <w:szCs w:val="24"/>
          <w:lang w:val="mk-MK"/>
        </w:rPr>
        <w:t>Адаптација на Музеј на Град Скопје.</w:t>
      </w:r>
    </w:p>
    <w:p w14:paraId="4F5BBAB2" w14:textId="77777777" w:rsidR="00A01D11" w:rsidRPr="00DC1A60" w:rsidRDefault="00A01D11" w:rsidP="00A01D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Процесот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понудување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ќе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спроведе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согласно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методот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Национално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наддавање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согласно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Упатството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Светска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банка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DC1A60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</w:rPr>
        <w:t>Набавка</w:t>
      </w:r>
      <w:proofErr w:type="spellEnd"/>
      <w:r w:rsidRPr="00DC1A60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1A60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</w:rPr>
        <w:t>со</w:t>
      </w:r>
      <w:proofErr w:type="spellEnd"/>
      <w:r w:rsidRPr="00DC1A60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1A60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</w:rPr>
        <w:t>средства</w:t>
      </w:r>
      <w:proofErr w:type="spellEnd"/>
      <w:r w:rsidRPr="00DC1A60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1A60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</w:rPr>
        <w:t>добиени</w:t>
      </w:r>
      <w:proofErr w:type="spellEnd"/>
      <w:r w:rsidRPr="00DC1A60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1A60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</w:rPr>
        <w:t>од</w:t>
      </w:r>
      <w:proofErr w:type="spellEnd"/>
      <w:r w:rsidRPr="00DC1A60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IBRD </w:t>
      </w:r>
      <w:proofErr w:type="spellStart"/>
      <w:r w:rsidRPr="00DC1A60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</w:rPr>
        <w:t>Заеми</w:t>
      </w:r>
      <w:proofErr w:type="spellEnd"/>
      <w:r w:rsidRPr="00DC1A60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IDA </w:t>
      </w:r>
      <w:proofErr w:type="spellStart"/>
      <w:r w:rsidRPr="00DC1A60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</w:rPr>
        <w:t>Кредити</w:t>
      </w:r>
      <w:proofErr w:type="spellEnd"/>
      <w:r w:rsidRPr="00DC1A60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C1A60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</w:rPr>
        <w:t>јануари</w:t>
      </w:r>
      <w:proofErr w:type="spellEnd"/>
      <w:r w:rsidRPr="00DC1A60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2011 </w:t>
      </w:r>
      <w:proofErr w:type="spellStart"/>
      <w:r w:rsidRPr="00DC1A60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</w:rPr>
        <w:t>година</w:t>
      </w:r>
      <w:proofErr w:type="spellEnd"/>
      <w:r w:rsidRPr="00DC1A60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C1A60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</w:rPr>
        <w:t>ревидирано</w:t>
      </w:r>
      <w:proofErr w:type="spellEnd"/>
      <w:r w:rsidRPr="00DC1A60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1A60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</w:rPr>
        <w:t>јули</w:t>
      </w:r>
      <w:proofErr w:type="spellEnd"/>
      <w:r w:rsidRPr="00DC1A60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2014 </w:t>
      </w:r>
      <w:proofErr w:type="spellStart"/>
      <w:r w:rsidRPr="00DC1A60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</w:rPr>
        <w:t>година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Упатства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“) и е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отворен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сите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прифатливи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понудувачи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Упатствата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Исто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погледнете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параграфите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1.6 и 1.7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политиката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Светска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банка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судир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интереси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>.</w:t>
      </w:r>
    </w:p>
    <w:p w14:paraId="0D162EE9" w14:textId="77777777" w:rsidR="00A01D11" w:rsidRPr="00DC1A60" w:rsidRDefault="00A01D11" w:rsidP="00A01D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Заинтересираните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прифатливи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понудувачи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можат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добијат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дополнителни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информации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Единицата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спроведување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проектот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Локална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регионална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конкурентност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текот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работното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09:00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16:00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часот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адресата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дадена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подолу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>.</w:t>
      </w:r>
    </w:p>
    <w:p w14:paraId="271257DE" w14:textId="77777777" w:rsidR="00A01D11" w:rsidRPr="00DC1A60" w:rsidRDefault="00A01D11" w:rsidP="00A01D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DC1A60">
        <w:rPr>
          <w:rFonts w:ascii="Times New Roman" w:hAnsi="Times New Roman" w:cs="Times New Roman"/>
          <w:sz w:val="24"/>
          <w:szCs w:val="24"/>
        </w:rPr>
        <w:t>Целосната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тендерска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достапна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страната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Проектот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локална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регионална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конкурентност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>: www.lrcp.mk.</w:t>
      </w:r>
    </w:p>
    <w:p w14:paraId="05C1B479" w14:textId="110FCAAF" w:rsidR="00A01D11" w:rsidRPr="00DC1A60" w:rsidRDefault="00A01D11" w:rsidP="00A01D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Понудите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достават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адресата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дадена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подолу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Електронско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наддавање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биде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дозволено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Задоцнетите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ќе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бидат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одбиени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Понудите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ќе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бидат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отворени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назначени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претставници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понудувачите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сите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ќе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изберат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присуствуваат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адресата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дадена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подолу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r w:rsidRPr="00DC1A60">
        <w:rPr>
          <w:rFonts w:ascii="Times New Roman" w:hAnsi="Times New Roman" w:cs="Times New Roman"/>
          <w:sz w:val="24"/>
          <w:szCs w:val="24"/>
          <w:lang w:val="mk-MK"/>
        </w:rPr>
        <w:t>на</w:t>
      </w:r>
      <w:r w:rsidRPr="00DC1A60">
        <w:rPr>
          <w:rFonts w:ascii="Times New Roman" w:hAnsi="Times New Roman" w:cs="Times New Roman"/>
          <w:sz w:val="24"/>
          <w:szCs w:val="24"/>
        </w:rPr>
        <w:t> </w:t>
      </w:r>
      <w:r w:rsidRPr="00DC1A60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lang w:val="mk-MK"/>
        </w:rPr>
        <w:t>12</w:t>
      </w:r>
      <w:r w:rsidRPr="00DC1A60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.0</w:t>
      </w:r>
      <w:r w:rsidRPr="00DC1A60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lang w:val="mk-MK"/>
        </w:rPr>
        <w:t>2</w:t>
      </w:r>
      <w:r w:rsidRPr="00DC1A60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.20</w:t>
      </w:r>
      <w:r w:rsidRPr="00DC1A60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lang w:val="mk-MK"/>
        </w:rPr>
        <w:t>20</w:t>
      </w:r>
      <w:r w:rsidRPr="00DC1A60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DC1A60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во</w:t>
      </w:r>
      <w:proofErr w:type="spellEnd"/>
      <w:r w:rsidRPr="00DC1A60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11:00 </w:t>
      </w:r>
      <w:proofErr w:type="spellStart"/>
      <w:r w:rsidRPr="00DC1A60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часот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>.</w:t>
      </w:r>
    </w:p>
    <w:p w14:paraId="73352ABE" w14:textId="33072573" w:rsidR="00A01D11" w:rsidRPr="00DC1A60" w:rsidRDefault="00A01D11" w:rsidP="00A01D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DC1A60">
        <w:rPr>
          <w:rFonts w:ascii="Times New Roman" w:hAnsi="Times New Roman" w:cs="Times New Roman"/>
          <w:sz w:val="24"/>
          <w:szCs w:val="24"/>
        </w:rPr>
        <w:t>Сите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бидат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придружени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Гаранција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> </w:t>
      </w:r>
      <w:r w:rsidRPr="00DC1A60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МКД </w:t>
      </w:r>
      <w:r w:rsidRPr="00DC1A60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lang w:val="mk-MK"/>
        </w:rPr>
        <w:t>1.50</w:t>
      </w:r>
      <w:r w:rsidRPr="00DC1A60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0.000</w:t>
      </w:r>
      <w:r w:rsidRPr="00DC1A60">
        <w:rPr>
          <w:rFonts w:ascii="Times New Roman" w:hAnsi="Times New Roman" w:cs="Times New Roman"/>
          <w:sz w:val="24"/>
          <w:szCs w:val="24"/>
        </w:rPr>
        <w:t>.</w:t>
      </w:r>
    </w:p>
    <w:p w14:paraId="59B5C258" w14:textId="77777777" w:rsidR="00A01D11" w:rsidRPr="00DC1A60" w:rsidRDefault="00A01D11" w:rsidP="00A01D11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доставување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60">
        <w:rPr>
          <w:rFonts w:ascii="Times New Roman" w:hAnsi="Times New Roman" w:cs="Times New Roman"/>
          <w:sz w:val="24"/>
          <w:szCs w:val="24"/>
        </w:rPr>
        <w:t>понудите</w:t>
      </w:r>
      <w:proofErr w:type="spellEnd"/>
      <w:r w:rsidRPr="00DC1A60">
        <w:rPr>
          <w:rFonts w:ascii="Times New Roman" w:hAnsi="Times New Roman" w:cs="Times New Roman"/>
          <w:sz w:val="24"/>
          <w:szCs w:val="24"/>
        </w:rPr>
        <w:t xml:space="preserve"> е:</w:t>
      </w:r>
    </w:p>
    <w:p w14:paraId="28BEB2FC" w14:textId="66F850AE" w:rsidR="003B7E94" w:rsidRPr="00DC1A60" w:rsidRDefault="001879A6" w:rsidP="00F150A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C1A60">
        <w:rPr>
          <w:rFonts w:ascii="Times New Roman" w:eastAsia="Times New Roman" w:hAnsi="Times New Roman" w:cs="Times New Roman"/>
          <w:sz w:val="20"/>
          <w:szCs w:val="20"/>
        </w:rPr>
        <w:t>Единица</w:t>
      </w:r>
      <w:proofErr w:type="spellEnd"/>
      <w:r w:rsidRPr="00DC1A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C1A60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DC1A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C1A60">
        <w:rPr>
          <w:rFonts w:ascii="Times New Roman" w:eastAsia="Times New Roman" w:hAnsi="Times New Roman" w:cs="Times New Roman"/>
          <w:sz w:val="20"/>
          <w:szCs w:val="20"/>
        </w:rPr>
        <w:t>спроведување</w:t>
      </w:r>
      <w:proofErr w:type="spellEnd"/>
      <w:r w:rsidRPr="00DC1A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C1A60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DC1A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C1A60">
        <w:rPr>
          <w:rFonts w:ascii="Times New Roman" w:eastAsia="Times New Roman" w:hAnsi="Times New Roman" w:cs="Times New Roman"/>
          <w:sz w:val="20"/>
          <w:szCs w:val="20"/>
        </w:rPr>
        <w:t>проектот</w:t>
      </w:r>
      <w:bookmarkStart w:id="3" w:name="_GoBack"/>
      <w:bookmarkEnd w:id="3"/>
      <w:proofErr w:type="spellEnd"/>
      <w:r w:rsidRPr="00DC1A60">
        <w:rPr>
          <w:rFonts w:ascii="Times New Roman" w:eastAsia="Times New Roman" w:hAnsi="Times New Roman" w:cs="Times New Roman"/>
          <w:sz w:val="20"/>
          <w:szCs w:val="20"/>
        </w:rPr>
        <w:br/>
        <w:t>„</w:t>
      </w:r>
      <w:proofErr w:type="spellStart"/>
      <w:r w:rsidRPr="00DC1A60">
        <w:rPr>
          <w:rFonts w:ascii="Times New Roman" w:eastAsia="Times New Roman" w:hAnsi="Times New Roman" w:cs="Times New Roman"/>
          <w:sz w:val="20"/>
          <w:szCs w:val="20"/>
        </w:rPr>
        <w:t>Проект</w:t>
      </w:r>
      <w:proofErr w:type="spellEnd"/>
      <w:r w:rsidRPr="00DC1A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C1A60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DC1A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C1A60">
        <w:rPr>
          <w:rFonts w:ascii="Times New Roman" w:eastAsia="Times New Roman" w:hAnsi="Times New Roman" w:cs="Times New Roman"/>
          <w:sz w:val="20"/>
          <w:szCs w:val="20"/>
        </w:rPr>
        <w:t>локална</w:t>
      </w:r>
      <w:proofErr w:type="spellEnd"/>
      <w:r w:rsidRPr="00DC1A60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DC1A60">
        <w:rPr>
          <w:rFonts w:ascii="Times New Roman" w:eastAsia="Times New Roman" w:hAnsi="Times New Roman" w:cs="Times New Roman"/>
          <w:sz w:val="20"/>
          <w:szCs w:val="20"/>
        </w:rPr>
        <w:t>регионална</w:t>
      </w:r>
      <w:proofErr w:type="spellEnd"/>
      <w:r w:rsidRPr="00DC1A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C1A60">
        <w:rPr>
          <w:rFonts w:ascii="Times New Roman" w:eastAsia="Times New Roman" w:hAnsi="Times New Roman" w:cs="Times New Roman"/>
          <w:sz w:val="20"/>
          <w:szCs w:val="20"/>
        </w:rPr>
        <w:t>конкурентност</w:t>
      </w:r>
      <w:proofErr w:type="spellEnd"/>
      <w:r w:rsidRPr="00DC1A60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DC1A60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DC1A60">
        <w:rPr>
          <w:rFonts w:ascii="Times New Roman" w:eastAsia="Times New Roman" w:hAnsi="Times New Roman" w:cs="Times New Roman"/>
          <w:sz w:val="20"/>
          <w:szCs w:val="20"/>
        </w:rPr>
        <w:t>Адресирано</w:t>
      </w:r>
      <w:proofErr w:type="spellEnd"/>
      <w:r w:rsidRPr="00DC1A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C1A60"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spellEnd"/>
      <w:r w:rsidRPr="00DC1A60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DC1A60">
        <w:rPr>
          <w:rFonts w:ascii="Times New Roman" w:eastAsia="Times New Roman" w:hAnsi="Times New Roman" w:cs="Times New Roman"/>
          <w:sz w:val="20"/>
          <w:szCs w:val="20"/>
          <w:lang w:val="mk-MK"/>
        </w:rPr>
        <w:t>Оливера Кржовска</w:t>
      </w:r>
      <w:r w:rsidRPr="00DC1A60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DC1A60">
        <w:rPr>
          <w:rFonts w:ascii="Times New Roman" w:eastAsia="Times New Roman" w:hAnsi="Times New Roman" w:cs="Times New Roman"/>
          <w:sz w:val="20"/>
          <w:szCs w:val="20"/>
        </w:rPr>
        <w:t>ул</w:t>
      </w:r>
      <w:proofErr w:type="spellEnd"/>
      <w:r w:rsidRPr="00DC1A6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DC1A60">
        <w:rPr>
          <w:rFonts w:ascii="Times New Roman" w:eastAsia="Times New Roman" w:hAnsi="Times New Roman" w:cs="Times New Roman"/>
          <w:sz w:val="20"/>
          <w:szCs w:val="20"/>
        </w:rPr>
        <w:t>Мирослав</w:t>
      </w:r>
      <w:proofErr w:type="spellEnd"/>
      <w:r w:rsidRPr="00DC1A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C1A60">
        <w:rPr>
          <w:rFonts w:ascii="Times New Roman" w:eastAsia="Times New Roman" w:hAnsi="Times New Roman" w:cs="Times New Roman"/>
          <w:sz w:val="20"/>
          <w:szCs w:val="20"/>
        </w:rPr>
        <w:t>Крлежа</w:t>
      </w:r>
      <w:proofErr w:type="spellEnd"/>
      <w:r w:rsidRPr="00DC1A60">
        <w:rPr>
          <w:rFonts w:ascii="Times New Roman" w:eastAsia="Times New Roman" w:hAnsi="Times New Roman" w:cs="Times New Roman"/>
          <w:sz w:val="20"/>
          <w:szCs w:val="20"/>
        </w:rPr>
        <w:t xml:space="preserve"> бр.60/1</w:t>
      </w:r>
      <w:r w:rsidRPr="00DC1A60">
        <w:rPr>
          <w:rFonts w:ascii="Times New Roman" w:eastAsia="Times New Roman" w:hAnsi="Times New Roman" w:cs="Times New Roman"/>
          <w:sz w:val="20"/>
          <w:szCs w:val="20"/>
        </w:rPr>
        <w:br/>
        <w:t xml:space="preserve">1000 </w:t>
      </w:r>
      <w:proofErr w:type="spellStart"/>
      <w:r w:rsidRPr="00DC1A60">
        <w:rPr>
          <w:rFonts w:ascii="Times New Roman" w:eastAsia="Times New Roman" w:hAnsi="Times New Roman" w:cs="Times New Roman"/>
          <w:sz w:val="20"/>
          <w:szCs w:val="20"/>
        </w:rPr>
        <w:t>Скопје</w:t>
      </w:r>
      <w:proofErr w:type="spellEnd"/>
      <w:r w:rsidRPr="00DC1A6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C1A60">
        <w:rPr>
          <w:rFonts w:ascii="Times New Roman" w:eastAsia="Times New Roman" w:hAnsi="Times New Roman" w:cs="Times New Roman"/>
          <w:sz w:val="20"/>
          <w:szCs w:val="20"/>
        </w:rPr>
        <w:t>Република</w:t>
      </w:r>
      <w:proofErr w:type="spellEnd"/>
      <w:r w:rsidRPr="00DC1A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C1A60">
        <w:rPr>
          <w:rFonts w:ascii="Times New Roman" w:eastAsia="Times New Roman" w:hAnsi="Times New Roman" w:cs="Times New Roman"/>
          <w:sz w:val="20"/>
          <w:szCs w:val="20"/>
        </w:rPr>
        <w:t>Македонија</w:t>
      </w:r>
      <w:proofErr w:type="spellEnd"/>
      <w:r w:rsidRPr="00DC1A60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DC1A60">
        <w:rPr>
          <w:rFonts w:ascii="Times New Roman" w:eastAsia="Times New Roman" w:hAnsi="Times New Roman" w:cs="Times New Roman"/>
          <w:sz w:val="20"/>
          <w:szCs w:val="20"/>
        </w:rPr>
        <w:t>Тел</w:t>
      </w:r>
      <w:proofErr w:type="spellEnd"/>
      <w:r w:rsidRPr="00DC1A60">
        <w:rPr>
          <w:rFonts w:ascii="Times New Roman" w:eastAsia="Times New Roman" w:hAnsi="Times New Roman" w:cs="Times New Roman"/>
          <w:sz w:val="20"/>
          <w:szCs w:val="20"/>
        </w:rPr>
        <w:t>: +389 2 3280 457</w:t>
      </w:r>
      <w:r w:rsidRPr="00DC1A60">
        <w:rPr>
          <w:rFonts w:ascii="Times New Roman" w:eastAsia="Times New Roman" w:hAnsi="Times New Roman" w:cs="Times New Roman"/>
          <w:sz w:val="20"/>
          <w:szCs w:val="20"/>
        </w:rPr>
        <w:br/>
        <w:t>E-</w:t>
      </w:r>
      <w:proofErr w:type="spellStart"/>
      <w:r w:rsidRPr="00DC1A60">
        <w:rPr>
          <w:rFonts w:ascii="Times New Roman" w:eastAsia="Times New Roman" w:hAnsi="Times New Roman" w:cs="Times New Roman"/>
          <w:sz w:val="20"/>
          <w:szCs w:val="20"/>
        </w:rPr>
        <w:t>пошта</w:t>
      </w:r>
      <w:proofErr w:type="spellEnd"/>
      <w:r w:rsidRPr="00DC1A60">
        <w:rPr>
          <w:rFonts w:ascii="Times New Roman" w:eastAsia="Times New Roman" w:hAnsi="Times New Roman" w:cs="Times New Roman"/>
          <w:sz w:val="20"/>
          <w:szCs w:val="20"/>
        </w:rPr>
        <w:t>: </w:t>
      </w:r>
      <w:hyperlink r:id="rId5" w:history="1">
        <w:r w:rsidRPr="00DC1A60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</w:rPr>
          <w:t>olivera.krzhovska@lrcp.org.mk</w:t>
        </w:r>
      </w:hyperlink>
      <w:r w:rsidRPr="00DC1A60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DC1A60">
        <w:rPr>
          <w:rFonts w:ascii="Times New Roman" w:eastAsia="Times New Roman" w:hAnsi="Times New Roman" w:cs="Times New Roman"/>
          <w:sz w:val="20"/>
          <w:szCs w:val="20"/>
        </w:rPr>
        <w:t>Веб</w:t>
      </w:r>
      <w:proofErr w:type="spellEnd"/>
      <w:r w:rsidRPr="00DC1A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C1A60">
        <w:rPr>
          <w:rFonts w:ascii="Times New Roman" w:eastAsia="Times New Roman" w:hAnsi="Times New Roman" w:cs="Times New Roman"/>
          <w:sz w:val="20"/>
          <w:szCs w:val="20"/>
        </w:rPr>
        <w:t>страница</w:t>
      </w:r>
      <w:proofErr w:type="spellEnd"/>
      <w:r w:rsidRPr="00DC1A60">
        <w:rPr>
          <w:rFonts w:ascii="Times New Roman" w:eastAsia="Times New Roman" w:hAnsi="Times New Roman" w:cs="Times New Roman"/>
          <w:sz w:val="20"/>
          <w:szCs w:val="20"/>
        </w:rPr>
        <w:t>: </w:t>
      </w:r>
      <w:hyperlink r:id="rId6" w:history="1">
        <w:r w:rsidRPr="00DC1A6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www.lrcp.mk</w:t>
        </w:r>
      </w:hyperlink>
    </w:p>
    <w:sectPr w:rsidR="003B7E94" w:rsidRPr="00DC1A60" w:rsidSect="00A01D11">
      <w:pgSz w:w="12240" w:h="15840"/>
      <w:pgMar w:top="99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23AEF"/>
    <w:multiLevelType w:val="hybridMultilevel"/>
    <w:tmpl w:val="914ED412"/>
    <w:lvl w:ilvl="0" w:tplc="3F3654D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64715"/>
    <w:multiLevelType w:val="multilevel"/>
    <w:tmpl w:val="59824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8775B9"/>
    <w:multiLevelType w:val="multilevel"/>
    <w:tmpl w:val="1F9A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2379A7"/>
    <w:multiLevelType w:val="multilevel"/>
    <w:tmpl w:val="A19EDA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8663D5"/>
    <w:multiLevelType w:val="hybridMultilevel"/>
    <w:tmpl w:val="4350E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C7101"/>
    <w:multiLevelType w:val="multilevel"/>
    <w:tmpl w:val="0F5A7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A6"/>
    <w:rsid w:val="000439FB"/>
    <w:rsid w:val="001879A6"/>
    <w:rsid w:val="001A7264"/>
    <w:rsid w:val="001C00D3"/>
    <w:rsid w:val="00232640"/>
    <w:rsid w:val="002F723B"/>
    <w:rsid w:val="003B6FD2"/>
    <w:rsid w:val="003B7E94"/>
    <w:rsid w:val="0041796A"/>
    <w:rsid w:val="00491C07"/>
    <w:rsid w:val="005015CE"/>
    <w:rsid w:val="006E6F4D"/>
    <w:rsid w:val="00703312"/>
    <w:rsid w:val="00786BD5"/>
    <w:rsid w:val="008074B6"/>
    <w:rsid w:val="00966738"/>
    <w:rsid w:val="00A01D11"/>
    <w:rsid w:val="00B001B8"/>
    <w:rsid w:val="00B20B2E"/>
    <w:rsid w:val="00B61F52"/>
    <w:rsid w:val="00C25BAB"/>
    <w:rsid w:val="00C53645"/>
    <w:rsid w:val="00D80DF5"/>
    <w:rsid w:val="00DC1A60"/>
    <w:rsid w:val="00E56297"/>
    <w:rsid w:val="00E6626B"/>
    <w:rsid w:val="00EA404A"/>
    <w:rsid w:val="00EE6975"/>
    <w:rsid w:val="00F150A0"/>
    <w:rsid w:val="00FE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3DC3"/>
  <w15:chartTrackingRefBased/>
  <w15:docId w15:val="{EDD32568-EB79-4781-8E8C-6E34EE16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9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9A6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1"/>
    <w:rsid w:val="000439FB"/>
    <w:pPr>
      <w:spacing w:after="0" w:line="240" w:lineRule="auto"/>
      <w:ind w:left="603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uiPriority w:val="99"/>
    <w:semiHidden/>
    <w:rsid w:val="000439FB"/>
  </w:style>
  <w:style w:type="character" w:customStyle="1" w:styleId="BodyTextIndentChar1">
    <w:name w:val="Body Text Indent Char1"/>
    <w:link w:val="BodyTextIndent"/>
    <w:locked/>
    <w:rsid w:val="000439FB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626B"/>
    <w:pPr>
      <w:ind w:left="720"/>
      <w:contextualSpacing/>
    </w:pPr>
  </w:style>
  <w:style w:type="paragraph" w:customStyle="1" w:styleId="S4-Header2">
    <w:name w:val="S4-Header 2"/>
    <w:basedOn w:val="Normal"/>
    <w:rsid w:val="00F150A0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styleId="Strong">
    <w:name w:val="Strong"/>
    <w:basedOn w:val="DefaultParagraphFont"/>
    <w:uiPriority w:val="22"/>
    <w:qFormat/>
    <w:rsid w:val="00491C07"/>
    <w:rPr>
      <w:b/>
      <w:bCs/>
    </w:rPr>
  </w:style>
  <w:style w:type="character" w:styleId="Emphasis">
    <w:name w:val="Emphasis"/>
    <w:basedOn w:val="DefaultParagraphFont"/>
    <w:uiPriority w:val="20"/>
    <w:qFormat/>
    <w:rsid w:val="00491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rcp.mk/" TargetMode="External"/><Relationship Id="rId5" Type="http://schemas.openxmlformats.org/officeDocument/2006/relationships/hyperlink" Target="mailto:olivera.krzhovska@lrcp.org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Krzovska</dc:creator>
  <cp:keywords/>
  <dc:description/>
  <cp:lastModifiedBy>Olivera Krzovska</cp:lastModifiedBy>
  <cp:revision>7</cp:revision>
  <cp:lastPrinted>2020-01-15T16:38:00Z</cp:lastPrinted>
  <dcterms:created xsi:type="dcterms:W3CDTF">2020-01-14T11:43:00Z</dcterms:created>
  <dcterms:modified xsi:type="dcterms:W3CDTF">2020-01-15T16:41:00Z</dcterms:modified>
</cp:coreProperties>
</file>