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9193"/>
        <w:gridCol w:w="79"/>
      </w:tblGrid>
      <w:tr>
        <w:trPr>
          <w:trHeight w:val="10230" w:hRule="atLeast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83" w:right="873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Comments and Suggestion Form</w:t>
            </w:r>
          </w:p>
          <w:p>
            <w:pPr>
              <w:pStyle w:val="TableParagraph"/>
              <w:spacing w:before="16"/>
              <w:ind w:left="936" w:right="873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„ PLAY AND LEARN ABOUT THE TIKVESH REGION IN RESTAURANT STOBI “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2" w:lineRule="auto"/>
              <w:ind w:left="107" w:right="91" w:firstLine="58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Restoran Stobi within the </w:t>
            </w:r>
            <w:r>
              <w:rPr>
                <w:rFonts w:ascii="Trebuchet MS" w:hAnsi="Trebuchet MS"/>
                <w:b/>
                <w:w w:val="95"/>
                <w:sz w:val="22"/>
              </w:rPr>
              <w:t>“Local and Regional Competitiveness Project“ </w:t>
            </w:r>
            <w:r>
              <w:rPr>
                <w:color w:val="25282A"/>
                <w:w w:val="95"/>
                <w:sz w:val="22"/>
              </w:rPr>
              <w:t>financed by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EU, </w:t>
            </w:r>
            <w:r>
              <w:rPr>
                <w:color w:val="25282A"/>
                <w:sz w:val="22"/>
              </w:rPr>
              <w:t>administered by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World Bank </w:t>
            </w:r>
            <w:r>
              <w:rPr>
                <w:color w:val="25282A"/>
                <w:sz w:val="22"/>
              </w:rPr>
              <w:t>and implemented by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CDPMEA</w:t>
            </w:r>
            <w:r>
              <w:rPr>
                <w:sz w:val="22"/>
              </w:rPr>
              <w:t>, project component „Investment in tourism-related infrastructure and linkages at destinations“, prepared and submitted a project proposal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called</w:t>
            </w:r>
            <w:r>
              <w:rPr>
                <w:spacing w:val="-16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,,</w:t>
            </w:r>
            <w:r>
              <w:rPr>
                <w:rFonts w:ascii="Trebuchet MS" w:hAnsi="Trebuchet MS"/>
                <w:b/>
                <w:color w:val="25282A"/>
                <w:spacing w:val="-21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PLAY</w:t>
            </w:r>
            <w:r>
              <w:rPr>
                <w:rFonts w:ascii="Trebuchet MS" w:hAnsi="Trebuchet MS"/>
                <w:b/>
                <w:color w:val="25282A"/>
                <w:spacing w:val="-20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AND</w:t>
            </w:r>
            <w:r>
              <w:rPr>
                <w:rFonts w:ascii="Trebuchet MS" w:hAnsi="Trebuchet MS"/>
                <w:b/>
                <w:color w:val="25282A"/>
                <w:spacing w:val="-20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LEARN</w:t>
            </w:r>
            <w:r>
              <w:rPr>
                <w:rFonts w:ascii="Trebuchet MS" w:hAnsi="Trebuchet MS"/>
                <w:b/>
                <w:color w:val="25282A"/>
                <w:spacing w:val="-20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ABOUT</w:t>
            </w:r>
            <w:r>
              <w:rPr>
                <w:rFonts w:ascii="Trebuchet MS" w:hAnsi="Trebuchet MS"/>
                <w:b/>
                <w:color w:val="25282A"/>
                <w:spacing w:val="-21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THE</w:t>
            </w:r>
            <w:r>
              <w:rPr>
                <w:rFonts w:ascii="Trebuchet MS" w:hAnsi="Trebuchet MS"/>
                <w:b/>
                <w:color w:val="25282A"/>
                <w:spacing w:val="-20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TIKVESH</w:t>
            </w:r>
            <w:r>
              <w:rPr>
                <w:rFonts w:ascii="Trebuchet MS" w:hAnsi="Trebuchet MS"/>
                <w:b/>
                <w:color w:val="25282A"/>
                <w:spacing w:val="-21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REGION</w:t>
            </w:r>
            <w:r>
              <w:rPr>
                <w:rFonts w:ascii="Trebuchet MS" w:hAnsi="Trebuchet MS"/>
                <w:b/>
                <w:color w:val="25282A"/>
                <w:spacing w:val="-20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IN</w:t>
            </w:r>
            <w:r>
              <w:rPr>
                <w:rFonts w:ascii="Trebuchet MS" w:hAnsi="Trebuchet MS"/>
                <w:b/>
                <w:color w:val="25282A"/>
                <w:spacing w:val="-21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RESTAURANT</w:t>
            </w:r>
            <w:r>
              <w:rPr>
                <w:rFonts w:ascii="Trebuchet MS" w:hAnsi="Trebuchet MS"/>
                <w:b/>
                <w:color w:val="25282A"/>
                <w:spacing w:val="-19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STOBI”</w:t>
            </w:r>
            <w:r>
              <w:rPr>
                <w:rFonts w:ascii="Trebuchet MS" w:hAnsi="Trebuchet MS"/>
                <w:b/>
                <w:color w:val="25282A"/>
                <w:spacing w:val="27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obtaining grant for financing the project.</w:t>
            </w:r>
          </w:p>
          <w:p>
            <w:pPr>
              <w:pStyle w:val="TableParagraph"/>
              <w:spacing w:line="290" w:lineRule="auto" w:before="15"/>
              <w:ind w:left="107" w:right="94" w:firstLine="719"/>
              <w:jc w:val="both"/>
              <w:rPr>
                <w:sz w:val="22"/>
              </w:rPr>
            </w:pPr>
            <w:r>
              <w:rPr>
                <w:rFonts w:ascii="Trebuchet MS" w:hAnsi="Trebuchet MS"/>
                <w:b/>
                <w:w w:val="95"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main</w:t>
            </w:r>
            <w:r>
              <w:rPr>
                <w:rFonts w:ascii="Trebuchet MS" w:hAns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goal</w:t>
            </w:r>
            <w:r>
              <w:rPr>
                <w:rFonts w:ascii="Trebuchet MS" w:hAnsi="Trebuchet MS"/>
                <w:b/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,,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PLAY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LEARN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ABOUT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THE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TIKVESH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REGION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IN</w:t>
            </w:r>
            <w:r>
              <w:rPr>
                <w:rFonts w:ascii="Trebuchet MS" w:hAnsi="Trebuchet MS"/>
                <w:b/>
                <w:color w:val="25282A"/>
                <w:spacing w:val="-44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RESTAURANT </w:t>
            </w:r>
            <w:r>
              <w:rPr>
                <w:rFonts w:ascii="Trebuchet MS" w:hAnsi="Trebuchet MS"/>
                <w:b/>
                <w:color w:val="25282A"/>
                <w:sz w:val="22"/>
              </w:rPr>
              <w:t>STOBI”</w:t>
            </w:r>
            <w:r>
              <w:rPr>
                <w:rFonts w:ascii="Trebuchet MS" w:hAnsi="Trebuchet MS"/>
                <w:b/>
                <w:color w:val="25282A"/>
                <w:spacing w:val="-2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extend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Restaurant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STOBI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services provided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tourism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directly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aims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providing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requirements 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groups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tourists.</w:t>
            </w:r>
          </w:p>
          <w:p>
            <w:pPr>
              <w:pStyle w:val="TableParagraph"/>
              <w:spacing w:line="254" w:lineRule="auto" w:before="126"/>
              <w:ind w:left="107" w:right="92" w:firstLine="58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As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proposal,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Restoran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Stobi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prepare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Environmental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Social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Management Plan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Checklist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,,</w:t>
            </w:r>
            <w:r>
              <w:rPr>
                <w:rFonts w:ascii="Trebuchet MS" w:hAnsi="Trebuchet MS"/>
                <w:b/>
                <w:color w:val="25282A"/>
                <w:spacing w:val="-47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PLAY</w:t>
            </w:r>
            <w:r>
              <w:rPr>
                <w:rFonts w:ascii="Trebuchet MS" w:hAnsi="Trebuchet MS"/>
                <w:b/>
                <w:color w:val="25282A"/>
                <w:spacing w:val="-47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color w:val="25282A"/>
                <w:spacing w:val="-48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LEARN</w:t>
            </w:r>
            <w:r>
              <w:rPr>
                <w:rFonts w:ascii="Trebuchet MS" w:hAnsi="Trebuchet MS"/>
                <w:b/>
                <w:color w:val="25282A"/>
                <w:spacing w:val="-47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ABOUT</w:t>
            </w:r>
            <w:r>
              <w:rPr>
                <w:rFonts w:ascii="Trebuchet MS" w:hAnsi="Trebuchet MS"/>
                <w:b/>
                <w:color w:val="25282A"/>
                <w:spacing w:val="-48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THE</w:t>
            </w:r>
            <w:r>
              <w:rPr>
                <w:rFonts w:ascii="Trebuchet MS" w:hAnsi="Trebuchet MS"/>
                <w:b/>
                <w:color w:val="25282A"/>
                <w:spacing w:val="-47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TIKVESH</w:t>
            </w:r>
            <w:r>
              <w:rPr>
                <w:rFonts w:ascii="Trebuchet MS" w:hAnsi="Trebuchet MS"/>
                <w:b/>
                <w:color w:val="25282A"/>
                <w:spacing w:val="-48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REGION</w:t>
            </w:r>
            <w:r>
              <w:rPr>
                <w:rFonts w:ascii="Trebuchet MS" w:hAnsi="Trebuchet MS"/>
                <w:b/>
                <w:color w:val="25282A"/>
                <w:spacing w:val="-48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IN</w:t>
            </w:r>
            <w:r>
              <w:rPr>
                <w:rFonts w:ascii="Trebuchet MS" w:hAnsi="Trebuchet MS"/>
                <w:b/>
                <w:color w:val="25282A"/>
                <w:spacing w:val="-47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RESTAURANT</w:t>
            </w:r>
            <w:r>
              <w:rPr>
                <w:rFonts w:ascii="Trebuchet MS" w:hAnsi="Trebuchet MS"/>
                <w:b/>
                <w:color w:val="25282A"/>
                <w:spacing w:val="-48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color w:val="25282A"/>
                <w:w w:val="95"/>
                <w:sz w:val="22"/>
              </w:rPr>
              <w:t>STOBI” </w:t>
            </w:r>
            <w:r>
              <w:rPr>
                <w:sz w:val="22"/>
              </w:rPr>
              <w:t>in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estimate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project </w:t>
            </w:r>
            <w:r>
              <w:rPr>
                <w:w w:val="95"/>
                <w:sz w:val="22"/>
              </w:rPr>
              <w:t>activities.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plan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also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contains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measures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prevention,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minimization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mitigation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possible </w:t>
            </w:r>
            <w:r>
              <w:rPr>
                <w:sz w:val="22"/>
              </w:rPr>
              <w:t>negative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impacts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realization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planned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  <w:p>
            <w:pPr>
              <w:pStyle w:val="TableParagraph"/>
              <w:spacing w:before="61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Electronic version of the Environmental and Social Management Plant is available at:</w:t>
            </w:r>
          </w:p>
          <w:p>
            <w:pPr>
              <w:pStyle w:val="TableParagraph"/>
              <w:spacing w:before="71"/>
              <w:ind w:left="415"/>
              <w:rPr>
                <w:sz w:val="22"/>
              </w:rPr>
            </w:pPr>
            <w:r>
              <w:rPr>
                <w:sz w:val="22"/>
              </w:rPr>
              <w:t>Project Implementation Unit</w:t>
            </w:r>
            <w:r>
              <w:rPr>
                <w:spacing w:val="54"/>
                <w:sz w:val="22"/>
              </w:rPr>
              <w:t>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www.lrcp.mk</w:t>
              </w:r>
            </w:hyperlink>
          </w:p>
          <w:p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2"/>
              </w:rPr>
              <w:t>Restoran Stobi: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http://stobiwinery.mk/restaurant.nspx</w:t>
              </w:r>
            </w:hyperlink>
          </w:p>
          <w:p>
            <w:pPr>
              <w:pStyle w:val="TableParagraph"/>
              <w:spacing w:before="14"/>
              <w:ind w:left="415"/>
              <w:rPr>
                <w:sz w:val="22"/>
              </w:rPr>
            </w:pPr>
            <w:r>
              <w:rPr>
                <w:sz w:val="22"/>
              </w:rPr>
              <w:t>Agency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Promotion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Tourism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Macedonia:</w:t>
            </w:r>
            <w:r>
              <w:rPr>
                <w:spacing w:val="-41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www.tourismmacedonia.gov.mk</w:t>
              </w:r>
            </w:hyperlink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Hard</w:t>
            </w:r>
            <w:r>
              <w:rPr>
                <w:rFonts w:ascii="Trebuchet MS"/>
                <w:b/>
                <w:spacing w:val="-48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copy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of</w:t>
            </w:r>
            <w:r>
              <w:rPr>
                <w:rFonts w:ascii="Trebuchet MS"/>
                <w:b/>
                <w:spacing w:val="-48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the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Environmental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and</w:t>
            </w:r>
            <w:r>
              <w:rPr>
                <w:rFonts w:ascii="Trebuchet MS"/>
                <w:b/>
                <w:spacing w:val="-48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Social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Management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Plant</w:t>
            </w:r>
            <w:r>
              <w:rPr>
                <w:rFonts w:ascii="Trebuchet MS"/>
                <w:b/>
                <w:spacing w:val="-47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is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available</w:t>
            </w:r>
            <w:r>
              <w:rPr>
                <w:rFonts w:ascii="Trebuchet MS"/>
                <w:b/>
                <w:spacing w:val="-48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at</w:t>
            </w:r>
            <w:r>
              <w:rPr>
                <w:rFonts w:ascii="Trebuchet MS"/>
                <w:b/>
                <w:spacing w:val="-48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these</w:t>
            </w:r>
            <w:r>
              <w:rPr>
                <w:rFonts w:ascii="Trebuchet MS"/>
                <w:b/>
                <w:spacing w:val="-4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locations: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6" w:val="left" w:leader="none"/>
              </w:tabs>
              <w:spacing w:line="240" w:lineRule="auto" w:before="13" w:after="0"/>
              <w:ind w:left="117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Project Implementation Unit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(PIU)</w:t>
            </w:r>
          </w:p>
          <w:p>
            <w:pPr>
              <w:pStyle w:val="TableParagraph"/>
              <w:spacing w:line="254" w:lineRule="auto" w:before="16"/>
              <w:ind w:left="1175" w:right="3325"/>
              <w:rPr>
                <w:sz w:val="22"/>
              </w:rPr>
            </w:pPr>
            <w:r>
              <w:rPr>
                <w:w w:val="90"/>
                <w:sz w:val="22"/>
              </w:rPr>
              <w:t>Local and Regional Competitiveness Project (LRKP) </w:t>
            </w:r>
            <w:r>
              <w:rPr>
                <w:sz w:val="22"/>
              </w:rPr>
              <w:t>Address: ul. Gjuro Gjakovich no. 60/1, Skopje Telephone: 02 32 53 818</w:t>
            </w:r>
          </w:p>
          <w:p>
            <w:pPr>
              <w:pStyle w:val="TableParagraph"/>
              <w:spacing w:line="254" w:lineRule="auto" w:before="3"/>
              <w:ind w:left="1175" w:right="4417"/>
              <w:rPr>
                <w:sz w:val="22"/>
              </w:rPr>
            </w:pPr>
            <w:r>
              <w:rPr>
                <w:w w:val="95"/>
                <w:sz w:val="22"/>
              </w:rPr>
              <w:t>Environmental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expert: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Ljubomir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Petkovski E-mail:</w:t>
            </w:r>
            <w:r>
              <w:rPr>
                <w:spacing w:val="-15"/>
                <w:w w:val="95"/>
                <w:sz w:val="22"/>
              </w:rPr>
              <w:t> </w:t>
            </w:r>
            <w:hyperlink r:id="rId9">
              <w:r>
                <w:rPr>
                  <w:color w:val="0000FF"/>
                  <w:w w:val="95"/>
                  <w:sz w:val="22"/>
                  <w:u w:val="single" w:color="0000FF"/>
                </w:rPr>
                <w:t>ljubomir.petkovski@lrcp.org.mk</w:t>
              </w:r>
            </w:hyperlink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6" w:val="left" w:leader="none"/>
              </w:tabs>
              <w:spacing w:line="240" w:lineRule="auto" w:before="0" w:after="0"/>
              <w:ind w:left="117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Restoran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Stobi</w:t>
            </w:r>
          </w:p>
          <w:p>
            <w:pPr>
              <w:pStyle w:val="TableParagraph"/>
              <w:spacing w:before="16"/>
              <w:ind w:left="1175"/>
              <w:rPr>
                <w:sz w:val="20"/>
              </w:rPr>
            </w:pPr>
            <w:r>
              <w:rPr>
                <w:sz w:val="22"/>
              </w:rPr>
              <w:t>Address: </w:t>
            </w:r>
            <w:r>
              <w:rPr>
                <w:sz w:val="20"/>
              </w:rPr>
              <w:t>“Marshal Tito” 2a, Gradsko</w:t>
            </w:r>
          </w:p>
          <w:p>
            <w:pPr>
              <w:pStyle w:val="TableParagraph"/>
              <w:spacing w:before="15"/>
              <w:ind w:left="1127"/>
              <w:rPr>
                <w:sz w:val="22"/>
              </w:rPr>
            </w:pPr>
            <w:r>
              <w:rPr>
                <w:sz w:val="22"/>
              </w:rPr>
              <w:t>Telephone: 043/215-800/ 078/465-251</w:t>
            </w:r>
          </w:p>
          <w:p>
            <w:pPr>
              <w:pStyle w:val="TableParagraph"/>
              <w:spacing w:line="254" w:lineRule="auto" w:before="16"/>
              <w:ind w:left="1178" w:right="3325" w:hanging="51"/>
              <w:rPr>
                <w:sz w:val="22"/>
              </w:rPr>
            </w:pPr>
            <w:r>
              <w:rPr>
                <w:w w:val="95"/>
                <w:sz w:val="22"/>
              </w:rPr>
              <w:t>Person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charge: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Ilija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Gjorgiev,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 </w:t>
            </w:r>
            <w:r>
              <w:rPr>
                <w:sz w:val="22"/>
              </w:rPr>
              <w:t>Е-mail:</w:t>
            </w:r>
            <w:r>
              <w:rPr>
                <w:color w:val="0000FF"/>
                <w:spacing w:val="-5"/>
                <w:sz w:val="22"/>
                <w:u w:val="single" w:color="0000FF"/>
              </w:rPr>
              <w:t> </w:t>
            </w:r>
            <w:hyperlink r:id="rId10">
              <w:r>
                <w:rPr>
                  <w:color w:val="0000FF"/>
                  <w:sz w:val="22"/>
                  <w:u w:val="single" w:color="0000FF"/>
                </w:rPr>
                <w:t>ilija.gjorgiev@beton.com.mk</w:t>
              </w:r>
            </w:hyperlink>
          </w:p>
        </w:tc>
      </w:tr>
      <w:tr>
        <w:trPr>
          <w:trHeight w:val="1342" w:hRule="atLeast"/>
        </w:trPr>
        <w:tc>
          <w:tcPr>
            <w:tcW w:w="79" w:type="dxa"/>
            <w:tcBorders>
              <w:lef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3" w:type="dxa"/>
            <w:shd w:val="clear" w:color="auto" w:fill="DAEDF3"/>
          </w:tcPr>
          <w:p>
            <w:pPr>
              <w:pStyle w:val="TableParagraph"/>
              <w:spacing w:line="252" w:lineRule="auto"/>
              <w:ind w:left="33" w:right="22" w:firstLine="587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Please,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if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you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have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any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comment/suggestion</w:t>
            </w:r>
            <w:r>
              <w:rPr>
                <w:rFonts w:ascii="Trebuchet MS"/>
                <w:b/>
                <w:spacing w:val="-44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or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amendment</w:t>
            </w:r>
            <w:r>
              <w:rPr>
                <w:rFonts w:ascii="Trebuchet MS"/>
                <w:b/>
                <w:spacing w:val="-43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on</w:t>
            </w:r>
            <w:r>
              <w:rPr>
                <w:rFonts w:ascii="Trebuchet MS"/>
                <w:b/>
                <w:spacing w:val="-43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the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proposed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measures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in</w:t>
            </w:r>
            <w:r>
              <w:rPr>
                <w:rFonts w:ascii="Trebuchet MS"/>
                <w:b/>
                <w:spacing w:val="-45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the </w:t>
            </w:r>
            <w:r>
              <w:rPr>
                <w:rFonts w:ascii="Trebuchet MS"/>
                <w:b/>
                <w:w w:val="90"/>
                <w:sz w:val="22"/>
              </w:rPr>
              <w:t>Environmental</w:t>
            </w:r>
            <w:r>
              <w:rPr>
                <w:rFonts w:ascii="Trebuchet MS"/>
                <w:b/>
                <w:spacing w:val="-18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and</w:t>
            </w:r>
            <w:r>
              <w:rPr>
                <w:rFonts w:ascii="Trebuchet MS"/>
                <w:b/>
                <w:spacing w:val="-18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Social</w:t>
            </w:r>
            <w:r>
              <w:rPr>
                <w:rFonts w:ascii="Trebuchet MS"/>
                <w:b/>
                <w:spacing w:val="-19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Management</w:t>
            </w:r>
            <w:r>
              <w:rPr>
                <w:rFonts w:ascii="Trebuchet MS"/>
                <w:b/>
                <w:spacing w:val="-17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Plan</w:t>
            </w:r>
            <w:r>
              <w:rPr>
                <w:rFonts w:ascii="Trebuchet MS"/>
                <w:b/>
                <w:spacing w:val="-21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Checklist</w:t>
            </w:r>
            <w:r>
              <w:rPr>
                <w:rFonts w:ascii="Trebuchet MS"/>
                <w:b/>
                <w:spacing w:val="-17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submit</w:t>
            </w:r>
            <w:r>
              <w:rPr>
                <w:rFonts w:ascii="Trebuchet MS"/>
                <w:b/>
                <w:spacing w:val="-20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it</w:t>
            </w:r>
            <w:r>
              <w:rPr>
                <w:rFonts w:ascii="Trebuchet MS"/>
                <w:b/>
                <w:spacing w:val="-20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to</w:t>
            </w:r>
            <w:r>
              <w:rPr>
                <w:rFonts w:ascii="Trebuchet MS"/>
                <w:b/>
                <w:spacing w:val="-19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the</w:t>
            </w:r>
            <w:r>
              <w:rPr>
                <w:rFonts w:ascii="Trebuchet MS"/>
                <w:b/>
                <w:spacing w:val="-21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responsible</w:t>
            </w:r>
            <w:r>
              <w:rPr>
                <w:rFonts w:ascii="Trebuchet MS"/>
                <w:b/>
                <w:spacing w:val="-18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persons</w:t>
            </w:r>
            <w:r>
              <w:rPr>
                <w:rFonts w:ascii="Trebuchet MS"/>
                <w:b/>
                <w:spacing w:val="-20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within</w:t>
            </w:r>
            <w:r>
              <w:rPr>
                <w:rFonts w:ascii="Trebuchet MS"/>
                <w:b/>
                <w:spacing w:val="-21"/>
                <w:w w:val="90"/>
                <w:sz w:val="22"/>
              </w:rPr>
              <w:t> </w:t>
            </w:r>
            <w:r>
              <w:rPr>
                <w:rFonts w:ascii="Trebuchet MS"/>
                <w:b/>
                <w:w w:val="90"/>
                <w:sz w:val="22"/>
              </w:rPr>
              <w:t>the </w:t>
            </w:r>
            <w:r>
              <w:rPr>
                <w:rFonts w:ascii="Trebuchet MS"/>
                <w:b/>
                <w:w w:val="95"/>
                <w:sz w:val="22"/>
              </w:rPr>
              <w:t>period</w:t>
            </w:r>
            <w:r>
              <w:rPr>
                <w:rFonts w:ascii="Trebuchet MS"/>
                <w:b/>
                <w:spacing w:val="-2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of</w:t>
            </w:r>
            <w:r>
              <w:rPr>
                <w:rFonts w:ascii="Trebuchet MS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at</w:t>
            </w:r>
            <w:r>
              <w:rPr>
                <w:rFonts w:ascii="Trebuchet MS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least</w:t>
            </w:r>
            <w:r>
              <w:rPr>
                <w:rFonts w:ascii="Trebuchet MS"/>
                <w:b/>
                <w:spacing w:val="-2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14</w:t>
            </w:r>
            <w:r>
              <w:rPr>
                <w:rFonts w:ascii="Trebuchet MS"/>
                <w:b/>
                <w:spacing w:val="-20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days</w:t>
            </w:r>
            <w:r>
              <w:rPr>
                <w:rFonts w:ascii="Trebuchet MS"/>
                <w:b/>
                <w:spacing w:val="-2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from</w:t>
            </w:r>
            <w:r>
              <w:rPr>
                <w:rFonts w:ascii="Trebuchet MS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the</w:t>
            </w:r>
            <w:r>
              <w:rPr>
                <w:rFonts w:ascii="Trebuchet MS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date</w:t>
            </w:r>
            <w:r>
              <w:rPr>
                <w:rFonts w:ascii="Trebuchet MS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of</w:t>
            </w:r>
            <w:r>
              <w:rPr>
                <w:rFonts w:ascii="Trebuchet MS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Environmental</w:t>
            </w:r>
            <w:r>
              <w:rPr>
                <w:rFonts w:ascii="Trebuchet MS"/>
                <w:b/>
                <w:spacing w:val="-20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and</w:t>
            </w:r>
            <w:r>
              <w:rPr>
                <w:rFonts w:ascii="Trebuchet MS"/>
                <w:b/>
                <w:spacing w:val="-2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Social</w:t>
            </w:r>
            <w:r>
              <w:rPr>
                <w:rFonts w:ascii="Trebuchet MS"/>
                <w:b/>
                <w:spacing w:val="-20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Management</w:t>
            </w:r>
            <w:r>
              <w:rPr>
                <w:rFonts w:ascii="Trebuchet MS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Plan</w:t>
            </w:r>
            <w:r>
              <w:rPr>
                <w:rFonts w:ascii="Trebuchet MS"/>
                <w:b/>
                <w:spacing w:val="-2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Checklist </w:t>
            </w:r>
            <w:r>
              <w:rPr>
                <w:rFonts w:ascii="Trebuchet MS"/>
                <w:b/>
                <w:sz w:val="22"/>
              </w:rPr>
              <w:t>publication.</w:t>
            </w:r>
          </w:p>
          <w:p>
            <w:pPr>
              <w:pStyle w:val="TableParagraph"/>
              <w:tabs>
                <w:tab w:pos="6443" w:val="left" w:leader="none"/>
              </w:tabs>
              <w:ind w:left="3269"/>
              <w:jc w:val="both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(date</w:t>
            </w:r>
            <w:r>
              <w:rPr>
                <w:rFonts w:asci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of</w:t>
            </w:r>
            <w:r>
              <w:rPr>
                <w:rFonts w:asci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/>
                <w:b/>
                <w:w w:val="95"/>
                <w:sz w:val="22"/>
              </w:rPr>
              <w:t>publication:</w:t>
            </w:r>
            <w:r>
              <w:rPr>
                <w:rFonts w:ascii="Trebuchet MS"/>
                <w:b/>
                <w:w w:val="95"/>
                <w:sz w:val="22"/>
                <w:u w:val="thick"/>
              </w:rPr>
              <w:t> </w:t>
              <w:tab/>
            </w:r>
            <w:r>
              <w:rPr>
                <w:rFonts w:ascii="Trebuchet MS"/>
                <w:b/>
                <w:w w:val="95"/>
                <w:sz w:val="22"/>
              </w:rPr>
              <w:t>).</w:t>
            </w:r>
          </w:p>
        </w:tc>
        <w:tc>
          <w:tcPr>
            <w:tcW w:w="79" w:type="dxa"/>
            <w:tcBorders>
              <w:right w:val="single" w:sz="4" w:space="0" w:color="000000"/>
            </w:tcBorders>
            <w:shd w:val="clear" w:color="auto" w:fill="DAEDF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93" w:type="dxa"/>
            <w:tcBorders>
              <w:bottom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52" w:lineRule="auto"/>
              <w:ind w:left="33" w:right="14" w:firstLine="587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w w:val="95"/>
                <w:sz w:val="22"/>
              </w:rPr>
              <w:t>Please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send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your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comments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on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Environmental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Social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Management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Plan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Checklist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for the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project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,,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PLAY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AND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LEARN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ABOUT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TIKVESH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REGION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IN</w:t>
            </w:r>
            <w:r>
              <w:rPr>
                <w:rFonts w:ascii="Trebuchet MS" w:hAnsi="Trebuchet MS"/>
                <w:b/>
                <w:spacing w:val="-41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RESTAURANT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STOBI”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to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the</w:t>
            </w:r>
            <w:r>
              <w:rPr>
                <w:rFonts w:ascii="Trebuchet MS" w:hAnsi="Trebuchet MS"/>
                <w:b/>
                <w:spacing w:val="-40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listed</w:t>
            </w:r>
            <w:r>
              <w:rPr>
                <w:rFonts w:ascii="Trebuchet MS" w:hAnsi="Trebuchet MS"/>
                <w:b/>
                <w:spacing w:val="-42"/>
                <w:w w:val="95"/>
                <w:sz w:val="22"/>
              </w:rPr>
              <w:t> </w:t>
            </w:r>
            <w:r>
              <w:rPr>
                <w:rFonts w:ascii="Trebuchet MS" w:hAnsi="Trebuchet MS"/>
                <w:b/>
                <w:w w:val="95"/>
                <w:sz w:val="22"/>
              </w:rPr>
              <w:t>e-</w:t>
            </w:r>
          </w:p>
          <w:p>
            <w:pPr>
              <w:pStyle w:val="TableParagraph"/>
              <w:ind w:left="33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mails, or in the offices of Restoran Stobi and/or Project Implementation Unit.</w:t>
            </w:r>
          </w:p>
          <w:p>
            <w:pPr>
              <w:pStyle w:val="TableParagraph"/>
              <w:spacing w:before="7"/>
              <w:ind w:left="621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Thanks in advance</w:t>
            </w:r>
          </w:p>
        </w:tc>
        <w:tc>
          <w:tcPr>
            <w:tcW w:w="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6.224007pt;margin-top:57.239964pt;width:459.7pt;height:36.9pt;mso-position-horizontal-relative:page;mso-position-vertical-relative:page;z-index:-15802368" coordorigin="1524,1145" coordsize="9194,738" path="m10718,1145l1524,1145,1524,1414,1524,1882,10718,1882,10718,1414,10718,1145xe" filled="true" fillcolor="#fce9d9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652" w:top="1140" w:bottom="840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918"/>
        <w:gridCol w:w="4792"/>
      </w:tblGrid>
      <w:tr>
        <w:trPr>
          <w:trHeight w:val="537" w:hRule="atLeast"/>
        </w:trPr>
        <w:tc>
          <w:tcPr>
            <w:tcW w:w="9353" w:type="dxa"/>
            <w:gridSpan w:val="3"/>
          </w:tcPr>
          <w:p>
            <w:pPr>
              <w:pStyle w:val="TableParagraph"/>
              <w:tabs>
                <w:tab w:pos="5245" w:val="left" w:leader="none"/>
              </w:tabs>
              <w:spacing w:line="250" w:lineRule="exact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85"/>
                <w:sz w:val="22"/>
              </w:rPr>
              <w:t>Reference</w:t>
            </w:r>
            <w:r>
              <w:rPr>
                <w:rFonts w:ascii="Trebuchet MS"/>
                <w:b/>
                <w:spacing w:val="51"/>
                <w:w w:val="85"/>
                <w:sz w:val="22"/>
              </w:rPr>
              <w:t> </w:t>
            </w:r>
            <w:r>
              <w:rPr>
                <w:rFonts w:ascii="Trebuchet MS"/>
                <w:b/>
                <w:w w:val="85"/>
                <w:sz w:val="22"/>
              </w:rPr>
              <w:t>number:</w:t>
            </w:r>
            <w:r>
              <w:rPr>
                <w:rFonts w:ascii="Trebuchet MS"/>
                <w:b/>
                <w:spacing w:val="-18"/>
                <w:sz w:val="22"/>
              </w:rPr>
              <w:t> </w:t>
            </w:r>
            <w:r>
              <w:rPr>
                <w:rFonts w:ascii="Trebuchet MS"/>
                <w:b/>
                <w:w w:val="75"/>
                <w:sz w:val="22"/>
                <w:u w:val="thick"/>
              </w:rPr>
              <w:t> </w:t>
            </w:r>
            <w:r>
              <w:rPr>
                <w:rFonts w:ascii="Trebuchet MS"/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spacing w:before="13"/>
              <w:ind w:left="107"/>
              <w:rPr>
                <w:sz w:val="22"/>
              </w:rPr>
            </w:pPr>
            <w:r>
              <w:rPr>
                <w:sz w:val="22"/>
              </w:rPr>
              <w:t>(to be filled by the project)</w:t>
            </w:r>
          </w:p>
        </w:tc>
      </w:tr>
      <w:tr>
        <w:trPr>
          <w:trHeight w:val="681" w:hRule="atLeast"/>
        </w:trPr>
        <w:tc>
          <w:tcPr>
            <w:tcW w:w="2643" w:type="dxa"/>
            <w:shd w:val="clear" w:color="auto" w:fill="F1F1F1"/>
          </w:tcPr>
          <w:p>
            <w:pPr>
              <w:pStyle w:val="TableParagraph"/>
              <w:spacing w:line="276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First and Last name*</w:t>
            </w:r>
          </w:p>
        </w:tc>
        <w:tc>
          <w:tcPr>
            <w:tcW w:w="6710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2" w:hRule="atLeast"/>
        </w:trPr>
        <w:tc>
          <w:tcPr>
            <w:tcW w:w="264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Contact information*</w:t>
            </w:r>
          </w:p>
        </w:tc>
        <w:tc>
          <w:tcPr>
            <w:tcW w:w="6710" w:type="dxa"/>
            <w:gridSpan w:val="2"/>
            <w:shd w:val="clear" w:color="auto" w:fill="F1F1F1"/>
          </w:tcPr>
          <w:p>
            <w:pPr>
              <w:pStyle w:val="TableParagraph"/>
              <w:spacing w:line="274" w:lineRule="exact"/>
              <w:ind w:left="10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Е-mail: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9.25pt;height:.8pt;mso-position-horizontal-relative:char;mso-position-vertical-relative:line" coordorigin="0,0" coordsize="3585,16">
                  <v:line style="position:absolute" from="0,8" to="3585,8" stroked="true" strokeweight=".7792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Telephone:</w:t>
            </w:r>
          </w:p>
        </w:tc>
      </w:tr>
      <w:tr>
        <w:trPr>
          <w:trHeight w:val="3806" w:hRule="atLeast"/>
        </w:trPr>
        <w:tc>
          <w:tcPr>
            <w:tcW w:w="9353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74" w:lineRule="exact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Comment:</w:t>
            </w:r>
          </w:p>
        </w:tc>
      </w:tr>
      <w:tr>
        <w:trPr>
          <w:trHeight w:val="1192" w:hRule="atLeast"/>
        </w:trPr>
        <w:tc>
          <w:tcPr>
            <w:tcW w:w="4561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Signature</w:t>
            </w:r>
          </w:p>
        </w:tc>
        <w:tc>
          <w:tcPr>
            <w:tcW w:w="4792" w:type="dxa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27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Date</w:t>
            </w:r>
          </w:p>
        </w:tc>
      </w:tr>
    </w:tbl>
    <w:p>
      <w:pPr>
        <w:pStyle w:val="BodyText"/>
        <w:spacing w:line="173" w:lineRule="exact"/>
        <w:ind w:left="100"/>
      </w:pPr>
      <w:r>
        <w:rPr/>
        <w:pict>
          <v:line style="position:absolute;mso-position-horizontal-relative:page;mso-position-vertical-relative:page;z-index:-15801344" from="209.690002pt,220.048981pt" to="388.934574pt,220.048981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0832" from="77.664001pt,-12.948343pt" to="187.045194pt,-12.948343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0320" from="305.690002pt,-12.948343pt" to="405.121154pt,-12.948343pt" stroked="true" strokeweight=".646778pt" strokecolor="#000000">
            <v:stroke dashstyle="solid"/>
            <w10:wrap type="none"/>
          </v:line>
        </w:pict>
      </w:r>
      <w:r>
        <w:rPr/>
        <w:t>* Informations in this field is optional</w:t>
      </w:r>
    </w:p>
    <w:sectPr>
      <w:pgSz w:w="12240" w:h="15840"/>
      <w:pgMar w:header="0" w:footer="652" w:top="1140" w:bottom="8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80017pt;margin-top:744.399475pt;width:11.55pt;height:13.15pt;mso-position-horizontal-relative:page;mso-position-vertical-relative:page;z-index:-158023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5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60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lrcp.mk/" TargetMode="External"/><Relationship Id="rId7" Type="http://schemas.openxmlformats.org/officeDocument/2006/relationships/hyperlink" Target="http://stobiwinery.mk/restaurant.nspx" TargetMode="External"/><Relationship Id="rId8" Type="http://schemas.openxmlformats.org/officeDocument/2006/relationships/hyperlink" Target="http://www.tourismmacedonia.gov.mk/" TargetMode="External"/><Relationship Id="rId9" Type="http://schemas.openxmlformats.org/officeDocument/2006/relationships/hyperlink" Target="mailto:ljubomir.petkovski@lrcp.org.mk" TargetMode="External"/><Relationship Id="rId10" Type="http://schemas.openxmlformats.org/officeDocument/2006/relationships/hyperlink" Target="mailto:ilija.gjorgiev@beton.com.mk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dcterms:created xsi:type="dcterms:W3CDTF">2019-12-27T09:55:03Z</dcterms:created>
  <dcterms:modified xsi:type="dcterms:W3CDTF">2019-12-27T09:55:03Z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2019-12-27T00:00:00Z</vt:filetime>
  </property>
</Properties>
</file>